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2 Sporthallenausbau 2: Sportbod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